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8F43" w14:textId="0FD7E0BB" w:rsidR="000F11C6" w:rsidRPr="002C7DB3" w:rsidRDefault="00A00337" w:rsidP="00F16D70">
      <w:pPr>
        <w:ind w:left="709" w:right="968"/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Author </w:t>
      </w:r>
      <w:r w:rsidR="006A3723" w:rsidRPr="002C7DB3">
        <w:rPr>
          <w:rFonts w:ascii="Calibri" w:hAnsi="Calibri" w:cs="Calibri"/>
          <w:b/>
          <w:bCs/>
          <w:sz w:val="22"/>
        </w:rPr>
        <w:t xml:space="preserve">Ethics and Malpractice </w:t>
      </w:r>
      <w:r>
        <w:rPr>
          <w:rFonts w:ascii="Calibri" w:hAnsi="Calibri" w:cs="Calibri"/>
          <w:b/>
          <w:bCs/>
          <w:sz w:val="22"/>
        </w:rPr>
        <w:t>Guidelines Summary</w:t>
      </w:r>
    </w:p>
    <w:p w14:paraId="7079AC80" w14:textId="06DB9547" w:rsidR="00F715E7" w:rsidRPr="002C7DB3" w:rsidRDefault="00F715E7" w:rsidP="00F16D70">
      <w:pPr>
        <w:ind w:left="709" w:right="968"/>
        <w:rPr>
          <w:rFonts w:ascii="Calibri" w:hAnsi="Calibri" w:cs="Calibri"/>
          <w:b/>
          <w:bCs/>
          <w:sz w:val="22"/>
        </w:rPr>
      </w:pPr>
    </w:p>
    <w:p w14:paraId="00DE9BE4" w14:textId="63E32708" w:rsidR="006A3723" w:rsidRPr="002C7DB3" w:rsidRDefault="006A3723" w:rsidP="00F16D70">
      <w:pPr>
        <w:ind w:left="709" w:right="968"/>
        <w:rPr>
          <w:rFonts w:ascii="Calibri" w:hAnsi="Calibri" w:cs="Calibri"/>
          <w:sz w:val="22"/>
        </w:rPr>
      </w:pPr>
      <w:r w:rsidRPr="00F16D70">
        <w:rPr>
          <w:rFonts w:ascii="Calibri" w:hAnsi="Calibri" w:cs="Calibri"/>
          <w:sz w:val="22"/>
        </w:rPr>
        <w:t>The journal encourage</w:t>
      </w:r>
      <w:r w:rsidR="008D6436" w:rsidRPr="00F16D70">
        <w:rPr>
          <w:rFonts w:ascii="Calibri" w:hAnsi="Calibri" w:cs="Calibri"/>
          <w:sz w:val="22"/>
        </w:rPr>
        <w:t>s</w:t>
      </w:r>
      <w:r w:rsidRPr="00F16D70">
        <w:rPr>
          <w:rFonts w:ascii="Calibri" w:hAnsi="Calibri" w:cs="Calibri"/>
          <w:sz w:val="22"/>
        </w:rPr>
        <w:t xml:space="preserve"> authors and editors to follow </w:t>
      </w:r>
      <w:hyperlink r:id="rId7" w:history="1">
        <w:r w:rsidRPr="00F16D70">
          <w:rPr>
            <w:rStyle w:val="Hyperlink"/>
            <w:rFonts w:ascii="Calibri" w:hAnsi="Calibri" w:cs="Calibri"/>
            <w:sz w:val="22"/>
          </w:rPr>
          <w:t>COPE</w:t>
        </w:r>
      </w:hyperlink>
      <w:r w:rsidRPr="00F16D70">
        <w:rPr>
          <w:rFonts w:ascii="Calibri" w:hAnsi="Calibri" w:cs="Calibri"/>
          <w:sz w:val="22"/>
        </w:rPr>
        <w:t xml:space="preserve"> policy.</w:t>
      </w:r>
      <w:r w:rsidRPr="002C7DB3">
        <w:rPr>
          <w:rFonts w:ascii="Calibri" w:hAnsi="Calibri" w:cs="Calibri"/>
          <w:sz w:val="22"/>
        </w:rPr>
        <w:t xml:space="preserve"> </w:t>
      </w:r>
      <w:r w:rsidR="00F16D70">
        <w:rPr>
          <w:rFonts w:ascii="Calibri" w:hAnsi="Calibri" w:cs="Calibri"/>
          <w:sz w:val="22"/>
        </w:rPr>
        <w:t>A</w:t>
      </w:r>
      <w:r w:rsidRPr="002C7DB3">
        <w:rPr>
          <w:rFonts w:ascii="Calibri" w:hAnsi="Calibri" w:cs="Calibri"/>
          <w:sz w:val="22"/>
        </w:rPr>
        <w:t>uthors</w:t>
      </w:r>
      <w:r w:rsidR="00F16D70">
        <w:rPr>
          <w:rFonts w:ascii="Calibri" w:hAnsi="Calibri" w:cs="Calibri"/>
          <w:sz w:val="22"/>
        </w:rPr>
        <w:t xml:space="preserve"> should</w:t>
      </w:r>
      <w:r w:rsidRPr="002C7DB3">
        <w:rPr>
          <w:rFonts w:ascii="Calibri" w:hAnsi="Calibri" w:cs="Calibri"/>
          <w:sz w:val="22"/>
        </w:rPr>
        <w:t xml:space="preserve"> consider the following before publishing with the journal:</w:t>
      </w:r>
    </w:p>
    <w:p w14:paraId="085C4DAE" w14:textId="77777777" w:rsidR="006A3723" w:rsidRPr="002C7DB3" w:rsidRDefault="006A3723" w:rsidP="00F16D70">
      <w:pPr>
        <w:ind w:left="709" w:right="968"/>
        <w:rPr>
          <w:rFonts w:ascii="Calibri" w:hAnsi="Calibri" w:cs="Calibri"/>
          <w:sz w:val="22"/>
        </w:rPr>
      </w:pPr>
    </w:p>
    <w:p w14:paraId="6A085FCE" w14:textId="15C1B801" w:rsidR="006A3723" w:rsidRPr="002C7DB3" w:rsidRDefault="006A3723" w:rsidP="00F16D70">
      <w:pPr>
        <w:pStyle w:val="ListParagraph"/>
        <w:numPr>
          <w:ilvl w:val="0"/>
          <w:numId w:val="1"/>
        </w:numPr>
        <w:ind w:left="1276" w:right="968" w:firstLineChars="0" w:hanging="425"/>
        <w:rPr>
          <w:rFonts w:ascii="Calibri" w:hAnsi="Calibri" w:cs="Calibri"/>
          <w:sz w:val="22"/>
        </w:rPr>
      </w:pPr>
      <w:r w:rsidRPr="00F16D70">
        <w:rPr>
          <w:rFonts w:ascii="Calibri" w:hAnsi="Calibri" w:cs="Calibri"/>
          <w:b/>
          <w:bCs/>
          <w:sz w:val="22"/>
        </w:rPr>
        <w:t>Authorship:</w:t>
      </w:r>
      <w:r w:rsidRPr="002C7DB3">
        <w:rPr>
          <w:rFonts w:ascii="Calibri" w:hAnsi="Calibri" w:cs="Calibri"/>
          <w:sz w:val="22"/>
        </w:rPr>
        <w:t xml:space="preserve"> Authorship should be limited to those who have made a significant contribution to the conception, design, execution, or interpretation of the reported study. Transparency about the contributions of authors is encouraged, for example in the form </w:t>
      </w:r>
      <w:r w:rsidRPr="00F16D70">
        <w:rPr>
          <w:rFonts w:ascii="Calibri" w:hAnsi="Calibri" w:cs="Calibri"/>
          <w:sz w:val="22"/>
        </w:rPr>
        <w:t xml:space="preserve">of a </w:t>
      </w:r>
      <w:hyperlink r:id="rId8" w:history="1">
        <w:r w:rsidRPr="00F16D70">
          <w:rPr>
            <w:rStyle w:val="Hyperlink"/>
            <w:rFonts w:ascii="Calibri" w:hAnsi="Calibri" w:cs="Calibri"/>
            <w:sz w:val="22"/>
          </w:rPr>
          <w:t>CRediT author statement</w:t>
        </w:r>
      </w:hyperlink>
      <w:r w:rsidR="00177B47" w:rsidRPr="00F16D70">
        <w:rPr>
          <w:rFonts w:ascii="Calibri" w:hAnsi="Calibri" w:cs="Calibri"/>
          <w:sz w:val="22"/>
        </w:rPr>
        <w:t>, or follow The International Committee of Medical Journal</w:t>
      </w:r>
      <w:r w:rsidR="00177B47" w:rsidRPr="00177B47">
        <w:rPr>
          <w:rFonts w:ascii="Calibri" w:hAnsi="Calibri" w:cs="Calibri"/>
          <w:sz w:val="22"/>
        </w:rPr>
        <w:t xml:space="preserve"> Editors (ICMJE) </w:t>
      </w:r>
      <w:hyperlink r:id="rId9" w:history="1">
        <w:r w:rsidR="00177B47" w:rsidRPr="00F16D70">
          <w:rPr>
            <w:rStyle w:val="Hyperlink"/>
            <w:rFonts w:ascii="Calibri" w:hAnsi="Calibri" w:cs="Calibri"/>
            <w:sz w:val="22"/>
          </w:rPr>
          <w:t>recommendations</w:t>
        </w:r>
      </w:hyperlink>
      <w:r w:rsidR="00177B47">
        <w:rPr>
          <w:rFonts w:ascii="Calibri" w:hAnsi="Calibri" w:cs="Calibri"/>
          <w:sz w:val="22"/>
        </w:rPr>
        <w:t>.</w:t>
      </w:r>
    </w:p>
    <w:p w14:paraId="71B8D9D1" w14:textId="10DA64FA" w:rsidR="00C859D4" w:rsidRPr="002C7DB3" w:rsidRDefault="00C859D4" w:rsidP="00F16D70">
      <w:pPr>
        <w:pStyle w:val="ListParagraph"/>
        <w:numPr>
          <w:ilvl w:val="0"/>
          <w:numId w:val="1"/>
        </w:numPr>
        <w:ind w:left="1276" w:right="968" w:firstLineChars="0" w:hanging="425"/>
        <w:rPr>
          <w:rFonts w:ascii="Calibri" w:hAnsi="Calibri" w:cs="Calibri"/>
          <w:sz w:val="22"/>
        </w:rPr>
      </w:pPr>
      <w:r w:rsidRPr="00F16D70">
        <w:rPr>
          <w:rFonts w:ascii="Calibri" w:hAnsi="Calibri" w:cs="Calibri"/>
          <w:b/>
          <w:bCs/>
          <w:sz w:val="22"/>
        </w:rPr>
        <w:t>Access to data and Data retention:</w:t>
      </w:r>
      <w:r w:rsidRPr="002C7DB3">
        <w:rPr>
          <w:rFonts w:ascii="Calibri" w:hAnsi="Calibri" w:cs="Calibri"/>
          <w:sz w:val="22"/>
        </w:rPr>
        <w:t xml:space="preserve"> Authors may be asked to provide raw data and materials regarding specific manuscript for editorial review</w:t>
      </w:r>
      <w:r w:rsidR="00F16D70">
        <w:rPr>
          <w:rFonts w:ascii="Calibri" w:hAnsi="Calibri" w:cs="Calibri"/>
          <w:sz w:val="22"/>
        </w:rPr>
        <w:t xml:space="preserve"> </w:t>
      </w:r>
      <w:r w:rsidRPr="002C7DB3">
        <w:rPr>
          <w:rFonts w:ascii="Calibri" w:hAnsi="Calibri" w:cs="Calibri"/>
          <w:sz w:val="22"/>
        </w:rPr>
        <w:t xml:space="preserve">and are </w:t>
      </w:r>
      <w:r w:rsidR="00F16D70" w:rsidRPr="002C7DB3">
        <w:rPr>
          <w:rFonts w:ascii="Calibri" w:hAnsi="Calibri" w:cs="Calibri"/>
          <w:sz w:val="22"/>
        </w:rPr>
        <w:t>encouraged</w:t>
      </w:r>
      <w:r w:rsidRPr="002C7DB3">
        <w:rPr>
          <w:rFonts w:ascii="Calibri" w:hAnsi="Calibri" w:cs="Calibri"/>
          <w:sz w:val="22"/>
        </w:rPr>
        <w:t xml:space="preserve"> to provide public access to such data.</w:t>
      </w:r>
    </w:p>
    <w:p w14:paraId="7DA57D44" w14:textId="77777777" w:rsidR="00C859D4" w:rsidRPr="002C7DB3" w:rsidRDefault="006A3723" w:rsidP="00F16D70">
      <w:pPr>
        <w:pStyle w:val="ListParagraph"/>
        <w:numPr>
          <w:ilvl w:val="0"/>
          <w:numId w:val="1"/>
        </w:numPr>
        <w:ind w:left="1276" w:right="968" w:firstLineChars="0" w:hanging="425"/>
        <w:rPr>
          <w:rFonts w:ascii="Calibri" w:hAnsi="Calibri" w:cs="Calibri"/>
          <w:sz w:val="22"/>
        </w:rPr>
      </w:pPr>
      <w:r w:rsidRPr="00F16D70">
        <w:rPr>
          <w:rFonts w:ascii="Calibri" w:hAnsi="Calibri" w:cs="Calibri"/>
          <w:b/>
          <w:bCs/>
          <w:sz w:val="22"/>
        </w:rPr>
        <w:t>Originality and plagiarism:</w:t>
      </w:r>
      <w:r w:rsidRPr="002C7DB3">
        <w:rPr>
          <w:rFonts w:ascii="Calibri" w:hAnsi="Calibri" w:cs="Calibri"/>
          <w:sz w:val="22"/>
        </w:rPr>
        <w:t xml:space="preserve"> </w:t>
      </w:r>
      <w:r w:rsidR="00C859D4" w:rsidRPr="002C7DB3">
        <w:rPr>
          <w:rFonts w:ascii="Calibri" w:hAnsi="Calibri" w:cs="Calibri"/>
          <w:sz w:val="22"/>
        </w:rPr>
        <w:t>A</w:t>
      </w:r>
      <w:r w:rsidRPr="002C7DB3">
        <w:rPr>
          <w:rFonts w:ascii="Calibri" w:hAnsi="Calibri" w:cs="Calibri"/>
          <w:sz w:val="22"/>
        </w:rPr>
        <w:t xml:space="preserve">uthors </w:t>
      </w:r>
      <w:r w:rsidR="00C859D4" w:rsidRPr="002C7DB3">
        <w:rPr>
          <w:rFonts w:ascii="Calibri" w:hAnsi="Calibri" w:cs="Calibri"/>
          <w:sz w:val="22"/>
        </w:rPr>
        <w:t>need to</w:t>
      </w:r>
      <w:r w:rsidRPr="002C7DB3">
        <w:rPr>
          <w:rFonts w:ascii="Calibri" w:hAnsi="Calibri" w:cs="Calibri"/>
          <w:sz w:val="22"/>
        </w:rPr>
        <w:t xml:space="preserve"> ensure that they have written entirely original works, and if the</w:t>
      </w:r>
      <w:r w:rsidR="00C859D4" w:rsidRPr="002C7DB3">
        <w:rPr>
          <w:rFonts w:ascii="Calibri" w:hAnsi="Calibri" w:cs="Calibri"/>
          <w:sz w:val="22"/>
        </w:rPr>
        <w:t xml:space="preserve">y </w:t>
      </w:r>
      <w:r w:rsidRPr="002C7DB3">
        <w:rPr>
          <w:rFonts w:ascii="Calibri" w:hAnsi="Calibri" w:cs="Calibri"/>
          <w:sz w:val="22"/>
        </w:rPr>
        <w:t xml:space="preserve">used the work and/or words of others, </w:t>
      </w:r>
      <w:r w:rsidR="00C859D4" w:rsidRPr="002C7DB3">
        <w:rPr>
          <w:rFonts w:ascii="Calibri" w:hAnsi="Calibri" w:cs="Calibri"/>
          <w:sz w:val="22"/>
        </w:rPr>
        <w:t xml:space="preserve">they need to </w:t>
      </w:r>
      <w:r w:rsidRPr="002C7DB3">
        <w:rPr>
          <w:rFonts w:ascii="Calibri" w:hAnsi="Calibri" w:cs="Calibri"/>
          <w:sz w:val="22"/>
        </w:rPr>
        <w:t>cite or quote</w:t>
      </w:r>
      <w:r w:rsidR="00C859D4" w:rsidRPr="002C7DB3">
        <w:rPr>
          <w:rFonts w:ascii="Calibri" w:hAnsi="Calibri" w:cs="Calibri"/>
          <w:sz w:val="22"/>
        </w:rPr>
        <w:t xml:space="preserve"> or referred to the works of others properly. Proper acknowledgment of the work of others must always be given.</w:t>
      </w:r>
    </w:p>
    <w:p w14:paraId="5C0ABC54" w14:textId="77777777" w:rsidR="00C859D4" w:rsidRPr="002C7DB3" w:rsidRDefault="006A3723" w:rsidP="00F16D70">
      <w:pPr>
        <w:pStyle w:val="ListParagraph"/>
        <w:numPr>
          <w:ilvl w:val="0"/>
          <w:numId w:val="1"/>
        </w:numPr>
        <w:ind w:left="1276" w:right="968" w:firstLineChars="0" w:hanging="425"/>
        <w:rPr>
          <w:rFonts w:ascii="Calibri" w:hAnsi="Calibri" w:cs="Calibri"/>
          <w:sz w:val="22"/>
        </w:rPr>
      </w:pPr>
      <w:r w:rsidRPr="00F16D70">
        <w:rPr>
          <w:rFonts w:ascii="Calibri" w:hAnsi="Calibri" w:cs="Calibri"/>
          <w:b/>
          <w:bCs/>
          <w:sz w:val="22"/>
        </w:rPr>
        <w:t>Multiple, redundant or concurrent publication:</w:t>
      </w:r>
      <w:r w:rsidRPr="002C7DB3">
        <w:rPr>
          <w:rFonts w:ascii="Calibri" w:hAnsi="Calibri" w:cs="Calibri"/>
          <w:sz w:val="22"/>
        </w:rPr>
        <w:t xml:space="preserve"> </w:t>
      </w:r>
      <w:r w:rsidR="00C859D4" w:rsidRPr="002C7DB3">
        <w:rPr>
          <w:rFonts w:ascii="Calibri" w:hAnsi="Calibri" w:cs="Calibri"/>
          <w:sz w:val="22"/>
        </w:rPr>
        <w:t>In principle the journal does not accept any publications that essentially the same with previous publications, including those published in open sources. P</w:t>
      </w:r>
      <w:r w:rsidRPr="002C7DB3">
        <w:rPr>
          <w:rFonts w:ascii="Calibri" w:hAnsi="Calibri" w:cs="Calibri"/>
          <w:sz w:val="22"/>
        </w:rPr>
        <w:t>ublication in the form of an abstract</w:t>
      </w:r>
      <w:r w:rsidR="00C859D4" w:rsidRPr="002C7DB3">
        <w:rPr>
          <w:rFonts w:ascii="Calibri" w:hAnsi="Calibri" w:cs="Calibri"/>
          <w:sz w:val="22"/>
        </w:rPr>
        <w:t xml:space="preserve"> (at an academic conference),</w:t>
      </w:r>
      <w:r w:rsidRPr="002C7DB3">
        <w:rPr>
          <w:rFonts w:ascii="Calibri" w:hAnsi="Calibri" w:cs="Calibri"/>
          <w:sz w:val="22"/>
        </w:rPr>
        <w:t xml:space="preserve"> publication as an academic thesis</w:t>
      </w:r>
      <w:r w:rsidR="00C859D4" w:rsidRPr="002C7DB3">
        <w:rPr>
          <w:rFonts w:ascii="Calibri" w:hAnsi="Calibri" w:cs="Calibri"/>
          <w:sz w:val="22"/>
        </w:rPr>
        <w:t xml:space="preserve"> and preserved in university library, </w:t>
      </w:r>
      <w:r w:rsidRPr="002C7DB3">
        <w:rPr>
          <w:rFonts w:ascii="Calibri" w:hAnsi="Calibri" w:cs="Calibri"/>
          <w:sz w:val="22"/>
        </w:rPr>
        <w:t>publication as an electronic preprint</w:t>
      </w:r>
      <w:r w:rsidR="00C859D4" w:rsidRPr="002C7DB3">
        <w:rPr>
          <w:rFonts w:ascii="Calibri" w:hAnsi="Calibri" w:cs="Calibri"/>
          <w:sz w:val="22"/>
        </w:rPr>
        <w:t xml:space="preserve"> do not count as previous publication by this journal.</w:t>
      </w:r>
    </w:p>
    <w:p w14:paraId="6509F42F" w14:textId="10915B67" w:rsidR="006A3723" w:rsidRPr="002C7DB3" w:rsidRDefault="00C859D4" w:rsidP="00F16D70">
      <w:pPr>
        <w:pStyle w:val="ListParagraph"/>
        <w:numPr>
          <w:ilvl w:val="0"/>
          <w:numId w:val="1"/>
        </w:numPr>
        <w:ind w:left="1276" w:right="968" w:firstLineChars="0" w:hanging="425"/>
        <w:rPr>
          <w:rFonts w:ascii="Calibri" w:hAnsi="Calibri" w:cs="Calibri"/>
          <w:sz w:val="22"/>
        </w:rPr>
      </w:pPr>
      <w:r w:rsidRPr="00F16D70">
        <w:rPr>
          <w:rFonts w:ascii="Calibri" w:hAnsi="Calibri" w:cs="Calibri"/>
          <w:b/>
          <w:bCs/>
          <w:sz w:val="22"/>
        </w:rPr>
        <w:t>C</w:t>
      </w:r>
      <w:r w:rsidR="006A3723" w:rsidRPr="00F16D70">
        <w:rPr>
          <w:rFonts w:ascii="Calibri" w:hAnsi="Calibri" w:cs="Calibri"/>
          <w:b/>
          <w:bCs/>
          <w:sz w:val="22"/>
        </w:rPr>
        <w:t xml:space="preserve">onflicts of </w:t>
      </w:r>
      <w:r w:rsidRPr="00F16D70">
        <w:rPr>
          <w:rFonts w:ascii="Calibri" w:hAnsi="Calibri" w:cs="Calibri"/>
          <w:b/>
          <w:bCs/>
          <w:sz w:val="22"/>
        </w:rPr>
        <w:t>I</w:t>
      </w:r>
      <w:r w:rsidR="006A3723" w:rsidRPr="00F16D70">
        <w:rPr>
          <w:rFonts w:ascii="Calibri" w:hAnsi="Calibri" w:cs="Calibri"/>
          <w:b/>
          <w:bCs/>
          <w:sz w:val="22"/>
        </w:rPr>
        <w:t>nterest:</w:t>
      </w:r>
      <w:r w:rsidR="006A3723" w:rsidRPr="002C7DB3">
        <w:rPr>
          <w:rFonts w:ascii="Calibri" w:hAnsi="Calibri" w:cs="Calibri"/>
          <w:sz w:val="22"/>
        </w:rPr>
        <w:t xml:space="preserve"> </w:t>
      </w:r>
      <w:r w:rsidRPr="002C7DB3">
        <w:rPr>
          <w:rFonts w:ascii="Calibri" w:hAnsi="Calibri" w:cs="Calibri"/>
          <w:sz w:val="22"/>
        </w:rPr>
        <w:t xml:space="preserve">Authors are required to </w:t>
      </w:r>
      <w:r w:rsidR="006A3723" w:rsidRPr="002C7DB3">
        <w:rPr>
          <w:rFonts w:ascii="Calibri" w:hAnsi="Calibri" w:cs="Calibri"/>
          <w:sz w:val="22"/>
        </w:rPr>
        <w:t>disclos</w:t>
      </w:r>
      <w:r w:rsidRPr="002C7DB3">
        <w:rPr>
          <w:rFonts w:ascii="Calibri" w:hAnsi="Calibri" w:cs="Calibri"/>
          <w:sz w:val="22"/>
        </w:rPr>
        <w:t xml:space="preserve">e </w:t>
      </w:r>
      <w:r w:rsidR="006A3723" w:rsidRPr="002C7DB3">
        <w:rPr>
          <w:rFonts w:ascii="Calibri" w:hAnsi="Calibri" w:cs="Calibri"/>
          <w:sz w:val="22"/>
        </w:rPr>
        <w:t xml:space="preserve">all relationships that could be viewed as presenting a potential </w:t>
      </w:r>
      <w:r w:rsidRPr="002C7DB3">
        <w:rPr>
          <w:rFonts w:ascii="Calibri" w:hAnsi="Calibri" w:cs="Calibri"/>
          <w:sz w:val="22"/>
        </w:rPr>
        <w:t>C</w:t>
      </w:r>
      <w:r w:rsidR="006A3723" w:rsidRPr="002C7DB3">
        <w:rPr>
          <w:rFonts w:ascii="Calibri" w:hAnsi="Calibri" w:cs="Calibri"/>
          <w:sz w:val="22"/>
        </w:rPr>
        <w:t xml:space="preserve">onflict of </w:t>
      </w:r>
      <w:r w:rsidRPr="002C7DB3">
        <w:rPr>
          <w:rFonts w:ascii="Calibri" w:hAnsi="Calibri" w:cs="Calibri"/>
          <w:sz w:val="22"/>
        </w:rPr>
        <w:t>I</w:t>
      </w:r>
      <w:r w:rsidR="006A3723" w:rsidRPr="002C7DB3">
        <w:rPr>
          <w:rFonts w:ascii="Calibri" w:hAnsi="Calibri" w:cs="Calibri"/>
          <w:sz w:val="22"/>
        </w:rPr>
        <w:t>nterest.</w:t>
      </w:r>
    </w:p>
    <w:p w14:paraId="0C0D9DC2" w14:textId="77777777" w:rsidR="00C859D4" w:rsidRPr="002C7DB3" w:rsidRDefault="006A3723" w:rsidP="00F16D70">
      <w:pPr>
        <w:pStyle w:val="ListParagraph"/>
        <w:numPr>
          <w:ilvl w:val="0"/>
          <w:numId w:val="1"/>
        </w:numPr>
        <w:ind w:left="1276" w:right="968" w:firstLineChars="0" w:hanging="425"/>
        <w:rPr>
          <w:rFonts w:ascii="Calibri" w:hAnsi="Calibri" w:cs="Calibri"/>
          <w:sz w:val="22"/>
        </w:rPr>
      </w:pPr>
      <w:r w:rsidRPr="00F16D70">
        <w:rPr>
          <w:rFonts w:ascii="Calibri" w:hAnsi="Calibri" w:cs="Calibri"/>
          <w:b/>
          <w:bCs/>
          <w:sz w:val="22"/>
        </w:rPr>
        <w:t>Fundamental errors in p</w:t>
      </w:r>
      <w:r w:rsidR="00C859D4" w:rsidRPr="00F16D70">
        <w:rPr>
          <w:rFonts w:ascii="Calibri" w:hAnsi="Calibri" w:cs="Calibri"/>
          <w:b/>
          <w:bCs/>
          <w:sz w:val="22"/>
        </w:rPr>
        <w:t>ublication</w:t>
      </w:r>
      <w:r w:rsidRPr="00F16D70">
        <w:rPr>
          <w:rFonts w:ascii="Calibri" w:hAnsi="Calibri" w:cs="Calibri"/>
          <w:b/>
          <w:bCs/>
          <w:sz w:val="22"/>
        </w:rPr>
        <w:t>:</w:t>
      </w:r>
      <w:r w:rsidRPr="002C7DB3">
        <w:rPr>
          <w:rFonts w:ascii="Calibri" w:hAnsi="Calibri" w:cs="Calibri"/>
          <w:sz w:val="22"/>
        </w:rPr>
        <w:t xml:space="preserve"> </w:t>
      </w:r>
      <w:r w:rsidR="00C859D4" w:rsidRPr="002C7DB3">
        <w:rPr>
          <w:rFonts w:ascii="Calibri" w:hAnsi="Calibri" w:cs="Calibri"/>
          <w:sz w:val="22"/>
        </w:rPr>
        <w:t xml:space="preserve">Once </w:t>
      </w:r>
      <w:r w:rsidRPr="002C7DB3">
        <w:rPr>
          <w:rFonts w:ascii="Calibri" w:hAnsi="Calibri" w:cs="Calibri"/>
          <w:sz w:val="22"/>
        </w:rPr>
        <w:t>author</w:t>
      </w:r>
      <w:r w:rsidR="00C859D4" w:rsidRPr="002C7DB3">
        <w:rPr>
          <w:rFonts w:ascii="Calibri" w:hAnsi="Calibri" w:cs="Calibri"/>
          <w:sz w:val="22"/>
        </w:rPr>
        <w:t>s</w:t>
      </w:r>
      <w:r w:rsidRPr="002C7DB3">
        <w:rPr>
          <w:rFonts w:ascii="Calibri" w:hAnsi="Calibri" w:cs="Calibri"/>
          <w:sz w:val="22"/>
        </w:rPr>
        <w:t xml:space="preserve"> discover a </w:t>
      </w:r>
      <w:r w:rsidR="00C859D4" w:rsidRPr="002C7DB3">
        <w:rPr>
          <w:rFonts w:ascii="Calibri" w:hAnsi="Calibri" w:cs="Calibri"/>
          <w:sz w:val="22"/>
        </w:rPr>
        <w:t xml:space="preserve">fundamental </w:t>
      </w:r>
      <w:r w:rsidRPr="002C7DB3">
        <w:rPr>
          <w:rFonts w:ascii="Calibri" w:hAnsi="Calibri" w:cs="Calibri"/>
          <w:sz w:val="22"/>
        </w:rPr>
        <w:t xml:space="preserve">error or inaccuracy in </w:t>
      </w:r>
      <w:r w:rsidR="00C859D4" w:rsidRPr="002C7DB3">
        <w:rPr>
          <w:rFonts w:ascii="Calibri" w:hAnsi="Calibri" w:cs="Calibri"/>
          <w:sz w:val="22"/>
        </w:rPr>
        <w:t>their</w:t>
      </w:r>
      <w:r w:rsidRPr="002C7DB3">
        <w:rPr>
          <w:rFonts w:ascii="Calibri" w:hAnsi="Calibri" w:cs="Calibri"/>
          <w:sz w:val="22"/>
        </w:rPr>
        <w:t xml:space="preserve"> own publi</w:t>
      </w:r>
      <w:r w:rsidR="00C859D4" w:rsidRPr="002C7DB3">
        <w:rPr>
          <w:rFonts w:ascii="Calibri" w:hAnsi="Calibri" w:cs="Calibri"/>
          <w:sz w:val="22"/>
        </w:rPr>
        <w:t xml:space="preserve">cations with the journal, they are required to </w:t>
      </w:r>
      <w:r w:rsidRPr="002C7DB3">
        <w:rPr>
          <w:rFonts w:ascii="Calibri" w:hAnsi="Calibri" w:cs="Calibri"/>
          <w:sz w:val="22"/>
        </w:rPr>
        <w:t>notify the journal</w:t>
      </w:r>
      <w:r w:rsidR="00C859D4" w:rsidRPr="002C7DB3">
        <w:rPr>
          <w:rFonts w:ascii="Calibri" w:hAnsi="Calibri" w:cs="Calibri"/>
          <w:sz w:val="22"/>
        </w:rPr>
        <w:t xml:space="preserve">’s editorial office immediately and to work with the editorial office for any further action regarding correction or retraction of their publication.  </w:t>
      </w:r>
    </w:p>
    <w:p w14:paraId="359AE578" w14:textId="6B095448" w:rsidR="002C7DB3" w:rsidRPr="002C7DB3" w:rsidRDefault="006A3723" w:rsidP="00F16D70">
      <w:pPr>
        <w:pStyle w:val="ListParagraph"/>
        <w:numPr>
          <w:ilvl w:val="0"/>
          <w:numId w:val="1"/>
        </w:numPr>
        <w:ind w:left="1276" w:right="968" w:firstLineChars="0" w:hanging="425"/>
        <w:rPr>
          <w:rFonts w:ascii="Calibri" w:hAnsi="Calibri" w:cs="Calibri"/>
          <w:sz w:val="22"/>
        </w:rPr>
      </w:pPr>
      <w:r w:rsidRPr="00F16D70">
        <w:rPr>
          <w:rFonts w:ascii="Calibri" w:hAnsi="Calibri" w:cs="Calibri"/>
          <w:b/>
          <w:bCs/>
          <w:sz w:val="22"/>
        </w:rPr>
        <w:t>Hazards and human or animal subjects:</w:t>
      </w:r>
      <w:r w:rsidRPr="002C7DB3">
        <w:rPr>
          <w:rFonts w:ascii="Calibri" w:hAnsi="Calibri" w:cs="Calibri"/>
          <w:sz w:val="22"/>
        </w:rPr>
        <w:t xml:space="preserve"> </w:t>
      </w:r>
      <w:r w:rsidR="00C859D4" w:rsidRPr="002C7DB3">
        <w:rPr>
          <w:rFonts w:ascii="Calibri" w:hAnsi="Calibri" w:cs="Calibri"/>
          <w:sz w:val="22"/>
        </w:rPr>
        <w:t>C</w:t>
      </w:r>
      <w:r w:rsidRPr="002C7DB3">
        <w:rPr>
          <w:rFonts w:ascii="Calibri" w:hAnsi="Calibri" w:cs="Calibri"/>
          <w:sz w:val="22"/>
        </w:rPr>
        <w:t xml:space="preserve">ompliance </w:t>
      </w:r>
      <w:r w:rsidR="00C859D4" w:rsidRPr="002C7DB3">
        <w:rPr>
          <w:rFonts w:ascii="Calibri" w:hAnsi="Calibri" w:cs="Calibri"/>
          <w:sz w:val="22"/>
        </w:rPr>
        <w:t xml:space="preserve">Statements </w:t>
      </w:r>
      <w:r w:rsidRPr="002C7DB3">
        <w:rPr>
          <w:rFonts w:ascii="Calibri" w:hAnsi="Calibri" w:cs="Calibri"/>
          <w:sz w:val="22"/>
        </w:rPr>
        <w:t xml:space="preserve">are required if the </w:t>
      </w:r>
      <w:r w:rsidR="00C859D4" w:rsidRPr="002C7DB3">
        <w:rPr>
          <w:rFonts w:ascii="Calibri" w:hAnsi="Calibri" w:cs="Calibri"/>
          <w:sz w:val="22"/>
        </w:rPr>
        <w:t>research in a submission</w:t>
      </w:r>
      <w:r w:rsidRPr="002C7DB3">
        <w:rPr>
          <w:rFonts w:ascii="Calibri" w:hAnsi="Calibri" w:cs="Calibri"/>
          <w:sz w:val="22"/>
        </w:rPr>
        <w:t xml:space="preserve"> involve chemicals, procedures or equipment that have any unusual hazards inherent in their use, or if it involves the use of animal or human subjects.</w:t>
      </w:r>
    </w:p>
    <w:p w14:paraId="5FF32BBD" w14:textId="453D4503" w:rsidR="002C7DB3" w:rsidRDefault="002C7DB3" w:rsidP="00F16D70">
      <w:pPr>
        <w:pStyle w:val="ListParagraph"/>
        <w:numPr>
          <w:ilvl w:val="0"/>
          <w:numId w:val="1"/>
        </w:numPr>
        <w:ind w:left="709" w:right="968" w:firstLineChars="0"/>
        <w:rPr>
          <w:rFonts w:ascii="Calibri" w:hAnsi="Calibri" w:cs="Calibri"/>
          <w:b/>
          <w:bCs/>
          <w:sz w:val="22"/>
        </w:rPr>
      </w:pPr>
      <w:r w:rsidRPr="00F16D70">
        <w:rPr>
          <w:rFonts w:ascii="Calibri" w:hAnsi="Calibri" w:cs="Calibri"/>
          <w:b/>
          <w:bCs/>
          <w:sz w:val="22"/>
        </w:rPr>
        <w:t>The journal encourages the authors to follow the guidelines below if applicable:</w:t>
      </w:r>
    </w:p>
    <w:p w14:paraId="5A8D5995" w14:textId="77777777" w:rsidR="008523E2" w:rsidRPr="002A0804" w:rsidRDefault="008523E2" w:rsidP="008523E2">
      <w:pPr>
        <w:ind w:right="968"/>
        <w:rPr>
          <w:rFonts w:ascii="Calibri" w:hAnsi="Calibri" w:cs="Calibri"/>
          <w:b/>
          <w:bCs/>
          <w:sz w:val="6"/>
          <w:szCs w:val="6"/>
        </w:rPr>
      </w:pPr>
    </w:p>
    <w:p w14:paraId="3605EE15" w14:textId="4EED0CA8" w:rsidR="00925F4D" w:rsidRPr="00925F4D" w:rsidRDefault="00925F4D" w:rsidP="00925F4D">
      <w:pPr>
        <w:pStyle w:val="NormalWeb"/>
        <w:shd w:val="clear" w:color="auto" w:fill="FFFFFF"/>
        <w:spacing w:before="60" w:beforeAutospacing="0" w:after="180" w:afterAutospacing="0"/>
        <w:ind w:left="420"/>
        <w:textAlignment w:val="baseline"/>
        <w:rPr>
          <w:rFonts w:ascii="Calibri" w:eastAsiaTheme="minorEastAsia" w:hAnsi="Calibri" w:cs="Calibri"/>
          <w:color w:val="303030"/>
          <w:sz w:val="22"/>
          <w:szCs w:val="22"/>
        </w:rPr>
      </w:pPr>
      <w:r w:rsidRPr="00925F4D">
        <w:rPr>
          <w:rFonts w:ascii="Calibri" w:eastAsiaTheme="minorEastAsia" w:hAnsi="Calibri" w:cs="Calibri"/>
          <w:b/>
          <w:bCs/>
          <w:color w:val="303030"/>
          <w:sz w:val="22"/>
          <w:szCs w:val="22"/>
        </w:rPr>
        <w:t xml:space="preserve">DoH </w:t>
      </w:r>
      <w:r w:rsidRPr="00925F4D">
        <w:rPr>
          <w:rFonts w:ascii="Calibri" w:eastAsiaTheme="minorEastAsia" w:hAnsi="Calibri" w:cs="Calibri"/>
          <w:color w:val="303030"/>
          <w:sz w:val="22"/>
          <w:szCs w:val="22"/>
        </w:rPr>
        <w:t>The Declaration of Helsinki for studies involv</w:t>
      </w:r>
      <w:r w:rsidR="004A74B9">
        <w:rPr>
          <w:rFonts w:ascii="Calibri" w:eastAsiaTheme="minorEastAsia" w:hAnsi="Calibri" w:cs="Calibri"/>
          <w:color w:val="303030"/>
          <w:sz w:val="22"/>
          <w:szCs w:val="22"/>
        </w:rPr>
        <w:t>ing</w:t>
      </w:r>
      <w:r w:rsidRPr="00925F4D">
        <w:rPr>
          <w:rFonts w:ascii="Calibri" w:eastAsiaTheme="minorEastAsia" w:hAnsi="Calibri" w:cs="Calibri"/>
          <w:color w:val="303030"/>
          <w:sz w:val="22"/>
          <w:szCs w:val="22"/>
        </w:rPr>
        <w:t xml:space="preserve"> human subjects: </w:t>
      </w:r>
      <w:hyperlink r:id="rId10" w:history="1">
        <w:r w:rsidRPr="00925F4D">
          <w:rPr>
            <w:rFonts w:ascii="Calibri" w:eastAsiaTheme="minorEastAsia" w:hAnsi="Calibri" w:cs="Calibri"/>
            <w:color w:val="303030"/>
            <w:sz w:val="22"/>
            <w:szCs w:val="22"/>
          </w:rPr>
          <w:t>ht</w:t>
        </w:r>
        <w:r w:rsidRPr="00925F4D">
          <w:rPr>
            <w:rStyle w:val="Hyperlink"/>
            <w:rFonts w:ascii="Calibri" w:hAnsi="Calibri" w:cs="Calibri"/>
            <w:color w:val="0E4D7A"/>
            <w:sz w:val="22"/>
            <w:szCs w:val="22"/>
          </w:rPr>
          <w:t>tps://www.wma.net/what-we-do/medical-ethics/declaration-of-helsinki/</w:t>
        </w:r>
      </w:hyperlink>
    </w:p>
    <w:p w14:paraId="24E4FF78" w14:textId="77777777" w:rsidR="002C7DB3" w:rsidRPr="002C7DB3" w:rsidRDefault="002C7DB3" w:rsidP="002C7DB3">
      <w:pPr>
        <w:pStyle w:val="NormalWeb"/>
        <w:shd w:val="clear" w:color="auto" w:fill="FFFFFF"/>
        <w:spacing w:before="60" w:beforeAutospacing="0" w:after="180" w:afterAutospacing="0"/>
        <w:ind w:left="420"/>
        <w:textAlignment w:val="baseline"/>
        <w:rPr>
          <w:rFonts w:ascii="Calibri" w:eastAsiaTheme="minorEastAsia" w:hAnsi="Calibri" w:cs="Calibri"/>
          <w:color w:val="303030"/>
          <w:sz w:val="22"/>
          <w:szCs w:val="22"/>
        </w:rPr>
      </w:pPr>
      <w:r w:rsidRPr="00F16D70">
        <w:rPr>
          <w:rFonts w:ascii="Calibri" w:eastAsiaTheme="minorEastAsia" w:hAnsi="Calibri" w:cs="Calibri"/>
          <w:b/>
          <w:bCs/>
          <w:color w:val="303030"/>
          <w:sz w:val="22"/>
          <w:szCs w:val="22"/>
        </w:rPr>
        <w:t xml:space="preserve">CONSORT </w:t>
      </w:r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>for randomized controlled trials </w:t>
      </w:r>
      <w:hyperlink r:id="rId11" w:history="1">
        <w:r w:rsidRPr="002C7DB3">
          <w:rPr>
            <w:rStyle w:val="Hyperlink"/>
            <w:rFonts w:ascii="Calibri" w:eastAsiaTheme="minorEastAsia" w:hAnsi="Calibri" w:cs="Calibri"/>
            <w:color w:val="0E4D7A"/>
            <w:sz w:val="22"/>
            <w:szCs w:val="22"/>
          </w:rPr>
          <w:t>http://www.consort-statement.org/consort-2010</w:t>
        </w:r>
      </w:hyperlink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> </w:t>
      </w:r>
    </w:p>
    <w:p w14:paraId="00295346" w14:textId="77777777" w:rsidR="002C7DB3" w:rsidRPr="002C7DB3" w:rsidRDefault="002C7DB3" w:rsidP="002C7DB3">
      <w:pPr>
        <w:pStyle w:val="NormalWeb"/>
        <w:shd w:val="clear" w:color="auto" w:fill="FFFFFF"/>
        <w:spacing w:before="60" w:beforeAutospacing="0" w:after="180" w:afterAutospacing="0"/>
        <w:ind w:left="420"/>
        <w:textAlignment w:val="baseline"/>
        <w:rPr>
          <w:rFonts w:ascii="Calibri" w:eastAsiaTheme="minorEastAsia" w:hAnsi="Calibri" w:cs="Calibri"/>
          <w:color w:val="303030"/>
          <w:sz w:val="22"/>
          <w:szCs w:val="22"/>
        </w:rPr>
      </w:pPr>
      <w:r w:rsidRPr="00F16D70">
        <w:rPr>
          <w:rFonts w:ascii="Calibri" w:eastAsiaTheme="minorEastAsia" w:hAnsi="Calibri" w:cs="Calibri"/>
          <w:b/>
          <w:bCs/>
          <w:color w:val="303030"/>
          <w:sz w:val="22"/>
          <w:szCs w:val="22"/>
        </w:rPr>
        <w:t>TREND</w:t>
      </w:r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 xml:space="preserve"> for non-randomized trials </w:t>
      </w:r>
      <w:hyperlink r:id="rId12" w:history="1">
        <w:r w:rsidRPr="002C7DB3">
          <w:rPr>
            <w:rStyle w:val="Hyperlink"/>
            <w:rFonts w:ascii="Calibri" w:eastAsiaTheme="minorEastAsia" w:hAnsi="Calibri" w:cs="Calibri"/>
            <w:color w:val="0E4D7A"/>
            <w:sz w:val="22"/>
            <w:szCs w:val="22"/>
          </w:rPr>
          <w:t>https://www.cdc.gov/trendstatement/</w:t>
        </w:r>
      </w:hyperlink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> </w:t>
      </w:r>
    </w:p>
    <w:p w14:paraId="4C6C4C24" w14:textId="77777777" w:rsidR="002C7DB3" w:rsidRPr="002C7DB3" w:rsidRDefault="002C7DB3" w:rsidP="002C7DB3">
      <w:pPr>
        <w:pStyle w:val="NormalWeb"/>
        <w:shd w:val="clear" w:color="auto" w:fill="FFFFFF"/>
        <w:spacing w:before="60" w:beforeAutospacing="0" w:after="180" w:afterAutospacing="0"/>
        <w:ind w:left="420"/>
        <w:textAlignment w:val="baseline"/>
        <w:rPr>
          <w:rFonts w:ascii="Calibri" w:eastAsiaTheme="minorEastAsia" w:hAnsi="Calibri" w:cs="Calibri"/>
          <w:color w:val="303030"/>
          <w:sz w:val="22"/>
          <w:szCs w:val="22"/>
        </w:rPr>
      </w:pPr>
      <w:r w:rsidRPr="00F16D70">
        <w:rPr>
          <w:rFonts w:ascii="Calibri" w:eastAsiaTheme="minorEastAsia" w:hAnsi="Calibri" w:cs="Calibri"/>
          <w:b/>
          <w:bCs/>
          <w:color w:val="303030"/>
          <w:sz w:val="22"/>
          <w:szCs w:val="22"/>
        </w:rPr>
        <w:t xml:space="preserve">PRISMA </w:t>
      </w:r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>for systematic review and meta-analyses </w:t>
      </w:r>
      <w:hyperlink r:id="rId13" w:history="1">
        <w:r w:rsidRPr="002C7DB3">
          <w:rPr>
            <w:rStyle w:val="Hyperlink"/>
            <w:rFonts w:ascii="Calibri" w:eastAsiaTheme="minorEastAsia" w:hAnsi="Calibri" w:cs="Calibri"/>
            <w:color w:val="0E4D7A"/>
            <w:sz w:val="22"/>
            <w:szCs w:val="22"/>
          </w:rPr>
          <w:t>http://www.prisma-statement.org/</w:t>
        </w:r>
      </w:hyperlink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> </w:t>
      </w:r>
    </w:p>
    <w:p w14:paraId="71B1E542" w14:textId="77777777" w:rsidR="002C7DB3" w:rsidRPr="002C7DB3" w:rsidRDefault="002C7DB3" w:rsidP="002C7DB3">
      <w:pPr>
        <w:pStyle w:val="NormalWeb"/>
        <w:shd w:val="clear" w:color="auto" w:fill="FFFFFF"/>
        <w:spacing w:before="60" w:beforeAutospacing="0" w:after="180" w:afterAutospacing="0"/>
        <w:ind w:left="420"/>
        <w:textAlignment w:val="baseline"/>
        <w:rPr>
          <w:rFonts w:ascii="Calibri" w:eastAsiaTheme="minorEastAsia" w:hAnsi="Calibri" w:cs="Calibri"/>
          <w:color w:val="303030"/>
          <w:sz w:val="22"/>
          <w:szCs w:val="22"/>
        </w:rPr>
      </w:pPr>
      <w:r w:rsidRPr="00F16D70">
        <w:rPr>
          <w:rFonts w:ascii="Calibri" w:eastAsiaTheme="minorEastAsia" w:hAnsi="Calibri" w:cs="Calibri"/>
          <w:b/>
          <w:bCs/>
          <w:color w:val="303030"/>
          <w:sz w:val="22"/>
          <w:szCs w:val="22"/>
        </w:rPr>
        <w:t>CARE</w:t>
      </w:r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 xml:space="preserve"> for case reports </w:t>
      </w:r>
      <w:hyperlink r:id="rId14" w:history="1">
        <w:r w:rsidRPr="002C7DB3">
          <w:rPr>
            <w:rStyle w:val="Hyperlink"/>
            <w:rFonts w:ascii="Calibri" w:eastAsiaTheme="minorEastAsia" w:hAnsi="Calibri" w:cs="Calibri"/>
            <w:color w:val="0E4D7A"/>
            <w:sz w:val="22"/>
            <w:szCs w:val="22"/>
          </w:rPr>
          <w:t>http://www.care-statement.org/resources/checklist</w:t>
        </w:r>
      </w:hyperlink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> </w:t>
      </w:r>
    </w:p>
    <w:p w14:paraId="50B4F795" w14:textId="77777777" w:rsidR="002C7DB3" w:rsidRPr="002C7DB3" w:rsidRDefault="002C7DB3" w:rsidP="002C7DB3">
      <w:pPr>
        <w:pStyle w:val="NormalWeb"/>
        <w:shd w:val="clear" w:color="auto" w:fill="FFFFFF"/>
        <w:spacing w:before="60" w:beforeAutospacing="0" w:after="180" w:afterAutospacing="0"/>
        <w:ind w:left="420"/>
        <w:textAlignment w:val="baseline"/>
        <w:rPr>
          <w:rFonts w:ascii="Calibri" w:eastAsiaTheme="minorEastAsia" w:hAnsi="Calibri" w:cs="Calibri"/>
          <w:color w:val="303030"/>
          <w:sz w:val="22"/>
          <w:szCs w:val="22"/>
        </w:rPr>
      </w:pPr>
      <w:r w:rsidRPr="00F16D70">
        <w:rPr>
          <w:rFonts w:ascii="Calibri" w:eastAsiaTheme="minorEastAsia" w:hAnsi="Calibri" w:cs="Calibri"/>
          <w:b/>
          <w:bCs/>
          <w:color w:val="303030"/>
          <w:sz w:val="22"/>
          <w:szCs w:val="22"/>
        </w:rPr>
        <w:t xml:space="preserve">STROBE </w:t>
      </w:r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>for observational studies </w:t>
      </w:r>
      <w:hyperlink r:id="rId15" w:history="1">
        <w:r w:rsidRPr="002C7DB3">
          <w:rPr>
            <w:rStyle w:val="Hyperlink"/>
            <w:rFonts w:ascii="Calibri" w:eastAsiaTheme="minorEastAsia" w:hAnsi="Calibri" w:cs="Calibri"/>
            <w:color w:val="0E4D7A"/>
            <w:sz w:val="22"/>
            <w:szCs w:val="22"/>
          </w:rPr>
          <w:t>https://www.strobe-statement.org/index.php?id=available-checklists</w:t>
        </w:r>
      </w:hyperlink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> </w:t>
      </w:r>
    </w:p>
    <w:p w14:paraId="498AEA77" w14:textId="77777777" w:rsidR="002C7DB3" w:rsidRPr="002C7DB3" w:rsidRDefault="002C7DB3" w:rsidP="002C7DB3">
      <w:pPr>
        <w:pStyle w:val="NormalWeb"/>
        <w:shd w:val="clear" w:color="auto" w:fill="FFFFFF"/>
        <w:spacing w:before="60" w:beforeAutospacing="0" w:after="180" w:afterAutospacing="0"/>
        <w:ind w:left="420"/>
        <w:textAlignment w:val="baseline"/>
        <w:rPr>
          <w:rFonts w:ascii="Calibri" w:eastAsiaTheme="minorEastAsia" w:hAnsi="Calibri" w:cs="Calibri"/>
          <w:color w:val="303030"/>
          <w:sz w:val="22"/>
          <w:szCs w:val="22"/>
        </w:rPr>
      </w:pPr>
      <w:r w:rsidRPr="00F16D70">
        <w:rPr>
          <w:rFonts w:ascii="Calibri" w:eastAsiaTheme="minorEastAsia" w:hAnsi="Calibri" w:cs="Calibri"/>
          <w:b/>
          <w:bCs/>
          <w:color w:val="303030"/>
          <w:sz w:val="22"/>
          <w:szCs w:val="22"/>
        </w:rPr>
        <w:t>STREGA</w:t>
      </w:r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 xml:space="preserve"> for genetic association studies </w:t>
      </w:r>
      <w:hyperlink r:id="rId16" w:history="1">
        <w:r w:rsidRPr="002C7DB3">
          <w:rPr>
            <w:rStyle w:val="Hyperlink"/>
            <w:rFonts w:ascii="Calibri" w:eastAsiaTheme="minorEastAsia" w:hAnsi="Calibri" w:cs="Calibri"/>
            <w:color w:val="0E4D7A"/>
            <w:sz w:val="22"/>
            <w:szCs w:val="22"/>
          </w:rPr>
          <w:t>http://www.equator-network.org/reporting-guidelines/strobe-strega/</w:t>
        </w:r>
      </w:hyperlink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> </w:t>
      </w:r>
    </w:p>
    <w:p w14:paraId="7151C12D" w14:textId="77777777" w:rsidR="002C7DB3" w:rsidRPr="002C7DB3" w:rsidRDefault="002C7DB3" w:rsidP="002C7DB3">
      <w:pPr>
        <w:pStyle w:val="NormalWeb"/>
        <w:shd w:val="clear" w:color="auto" w:fill="FFFFFF"/>
        <w:spacing w:before="60" w:beforeAutospacing="0" w:after="180" w:afterAutospacing="0"/>
        <w:ind w:left="420"/>
        <w:textAlignment w:val="baseline"/>
        <w:rPr>
          <w:rFonts w:ascii="Calibri" w:eastAsiaTheme="minorEastAsia" w:hAnsi="Calibri" w:cs="Calibri"/>
          <w:color w:val="303030"/>
          <w:sz w:val="22"/>
          <w:szCs w:val="22"/>
        </w:rPr>
      </w:pPr>
      <w:r w:rsidRPr="00F16D70">
        <w:rPr>
          <w:rFonts w:ascii="Calibri" w:eastAsiaTheme="minorEastAsia" w:hAnsi="Calibri" w:cs="Calibri"/>
          <w:b/>
          <w:bCs/>
          <w:color w:val="303030"/>
          <w:sz w:val="22"/>
          <w:szCs w:val="22"/>
        </w:rPr>
        <w:t>SRQR</w:t>
      </w:r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 xml:space="preserve"> for qualitative studies </w:t>
      </w:r>
      <w:hyperlink r:id="rId17" w:history="1">
        <w:r w:rsidRPr="002C7DB3">
          <w:rPr>
            <w:rStyle w:val="Hyperlink"/>
            <w:rFonts w:ascii="Calibri" w:eastAsiaTheme="minorEastAsia" w:hAnsi="Calibri" w:cs="Calibri"/>
            <w:color w:val="0E4D7A"/>
            <w:sz w:val="22"/>
            <w:szCs w:val="22"/>
          </w:rPr>
          <w:t>https://www.equator-network.org/reporting-guidelines/srqr/</w:t>
        </w:r>
      </w:hyperlink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> </w:t>
      </w:r>
    </w:p>
    <w:p w14:paraId="686CD567" w14:textId="77777777" w:rsidR="002C7DB3" w:rsidRPr="002C7DB3" w:rsidRDefault="002C7DB3" w:rsidP="002C7DB3">
      <w:pPr>
        <w:pStyle w:val="NormalWeb"/>
        <w:shd w:val="clear" w:color="auto" w:fill="FFFFFF"/>
        <w:spacing w:before="60" w:beforeAutospacing="0" w:after="180" w:afterAutospacing="0"/>
        <w:ind w:left="420"/>
        <w:textAlignment w:val="baseline"/>
        <w:rPr>
          <w:rFonts w:ascii="Calibri" w:eastAsiaTheme="minorEastAsia" w:hAnsi="Calibri" w:cs="Calibri"/>
          <w:color w:val="303030"/>
          <w:sz w:val="22"/>
          <w:szCs w:val="22"/>
        </w:rPr>
      </w:pPr>
      <w:r w:rsidRPr="00F16D70">
        <w:rPr>
          <w:rFonts w:ascii="Calibri" w:eastAsiaTheme="minorEastAsia" w:hAnsi="Calibri" w:cs="Calibri"/>
          <w:b/>
          <w:bCs/>
          <w:color w:val="303030"/>
          <w:sz w:val="22"/>
          <w:szCs w:val="22"/>
        </w:rPr>
        <w:t>STARD</w:t>
      </w:r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 xml:space="preserve"> for diagnostic accuracy studies </w:t>
      </w:r>
      <w:hyperlink r:id="rId18" w:history="1">
        <w:r w:rsidRPr="002C7DB3">
          <w:rPr>
            <w:rStyle w:val="Hyperlink"/>
            <w:rFonts w:ascii="Calibri" w:eastAsiaTheme="minorEastAsia" w:hAnsi="Calibri" w:cs="Calibri"/>
            <w:color w:val="0E4D7A"/>
            <w:sz w:val="22"/>
            <w:szCs w:val="22"/>
          </w:rPr>
          <w:t>http://www.stard-statement.org/</w:t>
        </w:r>
      </w:hyperlink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> </w:t>
      </w:r>
    </w:p>
    <w:p w14:paraId="71EDDDDB" w14:textId="40C6BCD8" w:rsidR="006A3723" w:rsidRPr="002C7DB3" w:rsidRDefault="002C7DB3" w:rsidP="00F16D70">
      <w:pPr>
        <w:pStyle w:val="NormalWeb"/>
        <w:shd w:val="clear" w:color="auto" w:fill="FFFFFF"/>
        <w:spacing w:before="60" w:beforeAutospacing="0" w:after="180" w:afterAutospacing="0"/>
        <w:ind w:left="420"/>
        <w:textAlignment w:val="baseline"/>
        <w:rPr>
          <w:rFonts w:ascii="Calibri" w:hAnsi="Calibri" w:cs="Calibri"/>
          <w:sz w:val="22"/>
        </w:rPr>
      </w:pPr>
      <w:r w:rsidRPr="00F16D70">
        <w:rPr>
          <w:rFonts w:ascii="Calibri" w:eastAsiaTheme="minorEastAsia" w:hAnsi="Calibri" w:cs="Calibri"/>
          <w:b/>
          <w:bCs/>
          <w:color w:val="303030"/>
          <w:sz w:val="22"/>
          <w:szCs w:val="22"/>
        </w:rPr>
        <w:t>ARRIVE</w:t>
      </w:r>
      <w:r w:rsidRPr="002C7DB3">
        <w:rPr>
          <w:rFonts w:ascii="Calibri" w:eastAsiaTheme="minorEastAsia" w:hAnsi="Calibri" w:cs="Calibri"/>
          <w:color w:val="303030"/>
          <w:sz w:val="22"/>
          <w:szCs w:val="22"/>
        </w:rPr>
        <w:t xml:space="preserve"> for animal experiments </w:t>
      </w:r>
      <w:hyperlink r:id="rId19" w:history="1">
        <w:r w:rsidRPr="002C7DB3">
          <w:rPr>
            <w:rStyle w:val="Hyperlink"/>
            <w:rFonts w:ascii="Calibri" w:eastAsiaTheme="minorEastAsia" w:hAnsi="Calibri" w:cs="Calibri"/>
            <w:color w:val="0E4D7A"/>
            <w:sz w:val="22"/>
            <w:szCs w:val="22"/>
          </w:rPr>
          <w:t>https://www.nc3rs.org.uk/arrive-guidelines</w:t>
        </w:r>
      </w:hyperlink>
    </w:p>
    <w:sectPr w:rsidR="006A3723" w:rsidRPr="002C7DB3" w:rsidSect="00F16D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3113" w14:textId="77777777" w:rsidR="004E3E54" w:rsidRDefault="004E3E54" w:rsidP="006A3723">
      <w:r>
        <w:separator/>
      </w:r>
    </w:p>
  </w:endnote>
  <w:endnote w:type="continuationSeparator" w:id="0">
    <w:p w14:paraId="6F65EB1B" w14:textId="77777777" w:rsidR="004E3E54" w:rsidRDefault="004E3E54" w:rsidP="006A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FAEB" w14:textId="77777777" w:rsidR="004E3E54" w:rsidRDefault="004E3E54" w:rsidP="006A3723">
      <w:r>
        <w:separator/>
      </w:r>
    </w:p>
  </w:footnote>
  <w:footnote w:type="continuationSeparator" w:id="0">
    <w:p w14:paraId="1ACB53EF" w14:textId="77777777" w:rsidR="004E3E54" w:rsidRDefault="004E3E54" w:rsidP="006A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90A"/>
    <w:multiLevelType w:val="hybridMultilevel"/>
    <w:tmpl w:val="75A25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327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93"/>
    <w:rsid w:val="000F11C6"/>
    <w:rsid w:val="00177B47"/>
    <w:rsid w:val="002A0804"/>
    <w:rsid w:val="002C7DB3"/>
    <w:rsid w:val="00332EDC"/>
    <w:rsid w:val="004A74B9"/>
    <w:rsid w:val="004E3E54"/>
    <w:rsid w:val="00600D93"/>
    <w:rsid w:val="006A3723"/>
    <w:rsid w:val="008523E2"/>
    <w:rsid w:val="008D6436"/>
    <w:rsid w:val="00925F4D"/>
    <w:rsid w:val="00A00337"/>
    <w:rsid w:val="00C018DE"/>
    <w:rsid w:val="00C65E53"/>
    <w:rsid w:val="00C859D4"/>
    <w:rsid w:val="00DA6B59"/>
    <w:rsid w:val="00EC5682"/>
    <w:rsid w:val="00F16D70"/>
    <w:rsid w:val="00F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5A770"/>
  <w15:chartTrackingRefBased/>
  <w15:docId w15:val="{EAA5E2DD-060C-467A-A5C1-C0C848E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37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3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372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3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3723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2C7DB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rai.org/CRediT/" TargetMode="External"/><Relationship Id="rId13" Type="http://schemas.openxmlformats.org/officeDocument/2006/relationships/hyperlink" Target="http://www.prisma-statement.org/" TargetMode="External"/><Relationship Id="rId18" Type="http://schemas.openxmlformats.org/officeDocument/2006/relationships/hyperlink" Target="http://www.stard-statement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ublicationethics.org/" TargetMode="External"/><Relationship Id="rId12" Type="http://schemas.openxmlformats.org/officeDocument/2006/relationships/hyperlink" Target="https://www.cdc.gov/trendstatement/" TargetMode="External"/><Relationship Id="rId17" Type="http://schemas.openxmlformats.org/officeDocument/2006/relationships/hyperlink" Target="https://www.equator-network.org/reporting-guidelines/srq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quator-network.org/reporting-guidelines/strobe-streg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ort-statement.org/consort-20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robe-statement.org/index.php?id=available-checklists" TargetMode="External"/><Relationship Id="rId10" Type="http://schemas.openxmlformats.org/officeDocument/2006/relationships/hyperlink" Target="https://www.wma.net/what-we-do/medical-ethics/declaration-of-helsinki/" TargetMode="External"/><Relationship Id="rId19" Type="http://schemas.openxmlformats.org/officeDocument/2006/relationships/hyperlink" Target="https://www.nc3rs.org.uk/arrive-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mje.org/recommendations/browse/roles-and-responsibilities/defining-the-role-of-authors-and-contributors.html)" TargetMode="External"/><Relationship Id="rId14" Type="http://schemas.openxmlformats.org/officeDocument/2006/relationships/hyperlink" Target="http://www.care-statement.org/resources/checklis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baihua</dc:creator>
  <cp:keywords/>
  <dc:description/>
  <cp:lastModifiedBy>Michele Staunton</cp:lastModifiedBy>
  <cp:revision>3</cp:revision>
  <dcterms:created xsi:type="dcterms:W3CDTF">2022-05-11T12:35:00Z</dcterms:created>
  <dcterms:modified xsi:type="dcterms:W3CDTF">2022-05-11T12:35:00Z</dcterms:modified>
</cp:coreProperties>
</file>